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XX市人民政府公报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XXXX年第X号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主办：XX市人民政府办公室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编辑：XX市人民政府公报编辑部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出版日期：XXXX年XX月XX日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目录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市政府文件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XX市人民政府关于印发《XX市优化营商环境实施方案》的通知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XX市人民政府关于公布XX市行政权力清单的通知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市政府办公室文件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XX市人民政府办公室关于印发《XX市政务公开工作要点》的通知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XX市人民政府办公室关于进一步加强食品安全监管工作的通知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人事任免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XX市人民政府关于XXX等同志职务任免的通知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市政府规章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《XX市城市道路管理办法》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重要会议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XX市人民政府第X次常务会议纪要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XX市人民政府关于优化营商环境实施方案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为深入贯彻落实党中央、国务院关于优化营商环境的决策部署，进一步激发市场主体活力和创造力，推动全市经济高质量发展，结合本市实际，制定本实施方案。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总体要求。以习近平新时代中国特色社会主义思想为指导，全面贯彻党的二十大精神，坚持市场化、法治化、国际化原则，聚焦企业和群众反映强烈的痛点难点堵点问题，深化放管服改革，持续优化营商环境，努力打造审批最少、流程最优、效率最高、服务最好、企业获得感最强的一流营商环境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主要任务。深化简政放权，推进审批服务标准化。全面推行一网通办、一窗受理，优化审批流程，压缩审批时限，提高审批效率。强化监管执法，维护公平竞争市场秩序。加强事中事后监管，推行双随机、一公开监管，完善信用监管机制，严厉打击违法违规行为。优化政务服务，提升企业和群众满意度。完善政务服务体系，推进政务服务向基层延伸，加强政务服务标准化建设，提高政务服务质量和效率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保障措施。加强组织领导。成立市优化营商环境工作领导小组，统筹协调推进优化营商环境各项工作。强化考核评价。建立健全营商环境考核评价机制，将营商环境工作纳入年度考核体系，加强督促检查，确保各项任务落到实处。广泛宣传引导。加强优化营商环境政策宣传解读，及时总结推广先进经验和做法，营造良好的舆论氛围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XX市人民政府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p/>
    <w:p>
      <w:pPr>
        <w:jc w:val="right"/>
      </w:pPr>
      <w:r>
        <w:t>XX市人民政府公报</w:t>
      </w:r>
    </w:p>
    <w:p>
      <w:pPr>
        <w:jc w:val="right"/>
      </w:pPr>
      <w: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